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052F" w14:textId="77777777" w:rsidR="00C32DB1" w:rsidRDefault="00C32DB1" w:rsidP="00C32DB1">
      <w:pPr>
        <w:pStyle w:val="Body"/>
        <w:spacing w:before="240" w:line="276" w:lineRule="auto"/>
        <w:jc w:val="center"/>
        <w:rPr>
          <w:rFonts w:ascii="Castellar" w:hAnsi="Castellar"/>
          <w:sz w:val="36"/>
          <w:szCs w:val="30"/>
        </w:rPr>
      </w:pPr>
      <w:r>
        <w:rPr>
          <w:rFonts w:ascii="Castellar" w:hAnsi="Castellar"/>
          <w:sz w:val="36"/>
          <w:szCs w:val="30"/>
        </w:rPr>
        <w:t>Healthy Churches</w:t>
      </w:r>
    </w:p>
    <w:p w14:paraId="7CCA7EC3" w14:textId="7973A025" w:rsidR="00C32DB1" w:rsidRDefault="00C32DB1" w:rsidP="00C32DB1">
      <w:pPr>
        <w:pStyle w:val="Body"/>
        <w:spacing w:line="276" w:lineRule="auto"/>
        <w:jc w:val="center"/>
        <w:rPr>
          <w:b/>
          <w:bCs/>
        </w:rPr>
      </w:pPr>
      <w:r>
        <w:rPr>
          <w:b/>
          <w:bCs/>
        </w:rPr>
        <w:t>Honor Each Other</w:t>
      </w:r>
    </w:p>
    <w:p w14:paraId="7F6E02DC" w14:textId="57F31E11" w:rsidR="00C32DB1" w:rsidRDefault="00C32DB1" w:rsidP="00C32DB1">
      <w:pPr>
        <w:pStyle w:val="Body"/>
        <w:spacing w:line="276" w:lineRule="auto"/>
        <w:jc w:val="center"/>
        <w:rPr>
          <w:u w:val="single" w:color="FFFFFF"/>
        </w:rPr>
      </w:pPr>
      <w:r>
        <w:t>(1 Timothy 5:1-6:2)</w:t>
      </w:r>
    </w:p>
    <w:p w14:paraId="10BEC3C1" w14:textId="77777777" w:rsidR="00C32DB1" w:rsidRDefault="00C32DB1" w:rsidP="00C32DB1"/>
    <w:p w14:paraId="4D97C9B0" w14:textId="6E754D27" w:rsidR="001F10DB" w:rsidRDefault="00C32DB1" w:rsidP="001F10DB">
      <w:pPr>
        <w:pStyle w:val="chapter-1"/>
        <w:shd w:val="clear" w:color="auto" w:fill="FFFFFF"/>
        <w:jc w:val="center"/>
        <w:rPr>
          <w:rStyle w:val="text"/>
          <w:i/>
          <w:iCs/>
          <w:shd w:val="clear" w:color="auto" w:fill="FFFFFF"/>
        </w:rPr>
      </w:pPr>
      <w:r w:rsidRPr="006E7A5C">
        <w:rPr>
          <w:rStyle w:val="chapternum"/>
          <w:b/>
          <w:bCs/>
          <w:i/>
          <w:iCs/>
          <w:color w:val="000000"/>
          <w:sz w:val="28"/>
          <w:szCs w:val="28"/>
        </w:rPr>
        <w:t>5</w:t>
      </w:r>
      <w:r w:rsidRPr="006E7A5C">
        <w:rPr>
          <w:rStyle w:val="chapternum"/>
          <w:b/>
          <w:bCs/>
          <w:i/>
          <w:iCs/>
          <w:color w:val="000000"/>
        </w:rPr>
        <w:t> </w:t>
      </w:r>
      <w:r w:rsidR="001F10DB" w:rsidRPr="006E7A5C">
        <w:rPr>
          <w:rStyle w:val="text"/>
          <w:i/>
          <w:iCs/>
          <w:shd w:val="clear" w:color="auto" w:fill="FFFFFF"/>
          <w:vertAlign w:val="superscript"/>
        </w:rPr>
        <w:t>17 </w:t>
      </w:r>
      <w:r w:rsidR="001F10DB" w:rsidRPr="006E7A5C">
        <w:rPr>
          <w:rStyle w:val="text"/>
          <w:i/>
          <w:iCs/>
          <w:shd w:val="clear" w:color="auto" w:fill="FFFFFF"/>
        </w:rPr>
        <w:t>Let the elders who rule well be considered worthy of double honor, especially those who labor in preaching and teaching.</w:t>
      </w:r>
      <w:r w:rsidR="001F10DB" w:rsidRPr="006E7A5C">
        <w:rPr>
          <w:i/>
          <w:iCs/>
          <w:shd w:val="clear" w:color="auto" w:fill="FFFFFF"/>
        </w:rPr>
        <w:t> </w:t>
      </w:r>
      <w:r w:rsidR="001F10DB" w:rsidRPr="006E7A5C">
        <w:rPr>
          <w:rStyle w:val="text"/>
          <w:i/>
          <w:iCs/>
          <w:shd w:val="clear" w:color="auto" w:fill="FFFFFF"/>
          <w:vertAlign w:val="superscript"/>
        </w:rPr>
        <w:t>18 </w:t>
      </w:r>
      <w:r w:rsidR="001F10DB" w:rsidRPr="006E7A5C">
        <w:rPr>
          <w:rStyle w:val="text"/>
          <w:i/>
          <w:iCs/>
          <w:shd w:val="clear" w:color="auto" w:fill="FFFFFF"/>
        </w:rPr>
        <w:t>For the Scripture says, “You shall not muzzle an ox when it treads out the grain,” and, </w:t>
      </w:r>
      <w:r w:rsidR="001F10DB" w:rsidRPr="006E7A5C">
        <w:rPr>
          <w:rStyle w:val="woj"/>
          <w:i/>
          <w:iCs/>
          <w:shd w:val="clear" w:color="auto" w:fill="FFFFFF"/>
        </w:rPr>
        <w:t>“The laborer deserves his wages.”</w:t>
      </w:r>
      <w:r w:rsidR="001F10DB" w:rsidRPr="006E7A5C">
        <w:rPr>
          <w:i/>
          <w:iCs/>
          <w:shd w:val="clear" w:color="auto" w:fill="FFFFFF"/>
        </w:rPr>
        <w:t> </w:t>
      </w:r>
      <w:r w:rsidR="001F10DB" w:rsidRPr="006E7A5C">
        <w:rPr>
          <w:rStyle w:val="text"/>
          <w:i/>
          <w:iCs/>
          <w:shd w:val="clear" w:color="auto" w:fill="FFFFFF"/>
          <w:vertAlign w:val="superscript"/>
        </w:rPr>
        <w:t>19 </w:t>
      </w:r>
      <w:r w:rsidR="001F10DB" w:rsidRPr="006E7A5C">
        <w:rPr>
          <w:rStyle w:val="text"/>
          <w:i/>
          <w:iCs/>
          <w:shd w:val="clear" w:color="auto" w:fill="FFFFFF"/>
        </w:rPr>
        <w:t>Do not admit a charge against an elder except on the evidence of two or three witnesses.</w:t>
      </w:r>
      <w:r w:rsidR="001F10DB" w:rsidRPr="006E7A5C">
        <w:rPr>
          <w:i/>
          <w:iCs/>
          <w:shd w:val="clear" w:color="auto" w:fill="FFFFFF"/>
        </w:rPr>
        <w:t> </w:t>
      </w:r>
      <w:r w:rsidR="001F10DB" w:rsidRPr="006E7A5C">
        <w:rPr>
          <w:rStyle w:val="text"/>
          <w:i/>
          <w:iCs/>
          <w:shd w:val="clear" w:color="auto" w:fill="FFFFFF"/>
          <w:vertAlign w:val="superscript"/>
        </w:rPr>
        <w:t>20 </w:t>
      </w:r>
      <w:r w:rsidR="001F10DB" w:rsidRPr="006E7A5C">
        <w:rPr>
          <w:rStyle w:val="text"/>
          <w:i/>
          <w:iCs/>
          <w:shd w:val="clear" w:color="auto" w:fill="FFFFFF"/>
        </w:rPr>
        <w:t>As for those who persist in sin, rebuke them in the presence of all, so that the rest may stand in fear.</w:t>
      </w:r>
      <w:r w:rsidR="001F10DB" w:rsidRPr="006E7A5C">
        <w:rPr>
          <w:i/>
          <w:iCs/>
          <w:shd w:val="clear" w:color="auto" w:fill="FFFFFF"/>
        </w:rPr>
        <w:t> </w:t>
      </w:r>
      <w:r w:rsidR="001F10DB" w:rsidRPr="006E7A5C">
        <w:rPr>
          <w:rStyle w:val="text"/>
          <w:i/>
          <w:iCs/>
          <w:shd w:val="clear" w:color="auto" w:fill="FFFFFF"/>
          <w:vertAlign w:val="superscript"/>
        </w:rPr>
        <w:t>21 </w:t>
      </w:r>
      <w:r w:rsidR="001F10DB" w:rsidRPr="006E7A5C">
        <w:rPr>
          <w:rStyle w:val="text"/>
          <w:i/>
          <w:iCs/>
          <w:shd w:val="clear" w:color="auto" w:fill="FFFFFF"/>
        </w:rPr>
        <w:t>In the presence of God and of Christ Jesus and of the elect angels I charge you to keep these rules without prejudging, doing nothing from partiality.</w:t>
      </w:r>
      <w:r w:rsidR="001F10DB" w:rsidRPr="006E7A5C">
        <w:rPr>
          <w:i/>
          <w:iCs/>
          <w:shd w:val="clear" w:color="auto" w:fill="FFFFFF"/>
        </w:rPr>
        <w:t> </w:t>
      </w:r>
      <w:r w:rsidR="001F10DB" w:rsidRPr="006E7A5C">
        <w:rPr>
          <w:rStyle w:val="text"/>
          <w:i/>
          <w:iCs/>
          <w:shd w:val="clear" w:color="auto" w:fill="FFFFFF"/>
          <w:vertAlign w:val="superscript"/>
        </w:rPr>
        <w:t>22 </w:t>
      </w:r>
      <w:r w:rsidR="001F10DB" w:rsidRPr="006E7A5C">
        <w:rPr>
          <w:rStyle w:val="text"/>
          <w:i/>
          <w:iCs/>
          <w:shd w:val="clear" w:color="auto" w:fill="FFFFFF"/>
        </w:rPr>
        <w:t>Do not be hasty in the laying on of hands, nor take part in the sins of others; keep yourself pure.</w:t>
      </w:r>
      <w:r w:rsidR="001F10DB" w:rsidRPr="006E7A5C">
        <w:rPr>
          <w:i/>
          <w:iCs/>
          <w:shd w:val="clear" w:color="auto" w:fill="FFFFFF"/>
        </w:rPr>
        <w:t> </w:t>
      </w:r>
      <w:r w:rsidR="001F10DB" w:rsidRPr="006E7A5C">
        <w:rPr>
          <w:rStyle w:val="text"/>
          <w:i/>
          <w:iCs/>
          <w:shd w:val="clear" w:color="auto" w:fill="FFFFFF"/>
          <w:vertAlign w:val="superscript"/>
        </w:rPr>
        <w:t>23 </w:t>
      </w:r>
      <w:r w:rsidR="001F10DB" w:rsidRPr="006E7A5C">
        <w:rPr>
          <w:rStyle w:val="text"/>
          <w:i/>
          <w:iCs/>
          <w:shd w:val="clear" w:color="auto" w:fill="FFFFFF"/>
        </w:rPr>
        <w:t>(No longer drink only water, but use a little wine for the sake of your stomach and your frequent ailments.)</w:t>
      </w:r>
      <w:r w:rsidR="001F10DB" w:rsidRPr="006E7A5C">
        <w:rPr>
          <w:i/>
          <w:iCs/>
          <w:shd w:val="clear" w:color="auto" w:fill="FFFFFF"/>
        </w:rPr>
        <w:t> </w:t>
      </w:r>
      <w:r w:rsidR="001F10DB" w:rsidRPr="006E7A5C">
        <w:rPr>
          <w:rStyle w:val="text"/>
          <w:i/>
          <w:iCs/>
          <w:shd w:val="clear" w:color="auto" w:fill="FFFFFF"/>
          <w:vertAlign w:val="superscript"/>
        </w:rPr>
        <w:t>24 </w:t>
      </w:r>
      <w:r w:rsidR="001F10DB" w:rsidRPr="006E7A5C">
        <w:rPr>
          <w:rStyle w:val="text"/>
          <w:i/>
          <w:iCs/>
          <w:shd w:val="clear" w:color="auto" w:fill="FFFFFF"/>
        </w:rPr>
        <w:t>The sins of some people are conspicuous, going before them to judgment, but the sins of others appear later.</w:t>
      </w:r>
      <w:r w:rsidR="001F10DB" w:rsidRPr="006E7A5C">
        <w:rPr>
          <w:i/>
          <w:iCs/>
          <w:shd w:val="clear" w:color="auto" w:fill="FFFFFF"/>
        </w:rPr>
        <w:t> </w:t>
      </w:r>
      <w:r w:rsidR="001F10DB" w:rsidRPr="006E7A5C">
        <w:rPr>
          <w:rStyle w:val="text"/>
          <w:i/>
          <w:iCs/>
          <w:shd w:val="clear" w:color="auto" w:fill="FFFFFF"/>
          <w:vertAlign w:val="superscript"/>
        </w:rPr>
        <w:t>25 </w:t>
      </w:r>
      <w:r w:rsidR="001F10DB" w:rsidRPr="006E7A5C">
        <w:rPr>
          <w:rStyle w:val="text"/>
          <w:i/>
          <w:iCs/>
          <w:shd w:val="clear" w:color="auto" w:fill="FFFFFF"/>
        </w:rPr>
        <w:t>So also good works are conspicuous, and even those that are not cannot remain hidden.</w:t>
      </w:r>
    </w:p>
    <w:p w14:paraId="01687CD0" w14:textId="0AB575CF" w:rsidR="00C32DB1" w:rsidRPr="001F10DB" w:rsidRDefault="001F10DB" w:rsidP="001F10DB">
      <w:pPr>
        <w:pStyle w:val="NormalWeb"/>
        <w:shd w:val="clear" w:color="auto" w:fill="FFFFFF"/>
        <w:jc w:val="center"/>
        <w:rPr>
          <w:rStyle w:val="None"/>
          <w:i/>
          <w:iCs/>
        </w:rPr>
      </w:pPr>
      <w:r w:rsidRPr="006E7A5C">
        <w:rPr>
          <w:rStyle w:val="chapternum"/>
          <w:b/>
          <w:bCs/>
          <w:i/>
          <w:iCs/>
          <w:sz w:val="28"/>
          <w:szCs w:val="28"/>
        </w:rPr>
        <w:t>6</w:t>
      </w:r>
      <w:r>
        <w:rPr>
          <w:rStyle w:val="chapternum"/>
          <w:b/>
          <w:bCs/>
          <w:i/>
          <w:iCs/>
          <w:sz w:val="28"/>
          <w:szCs w:val="28"/>
        </w:rPr>
        <w:t xml:space="preserve"> </w:t>
      </w:r>
      <w:r>
        <w:rPr>
          <w:rStyle w:val="text"/>
          <w:b/>
          <w:bCs/>
          <w:i/>
          <w:iCs/>
          <w:vertAlign w:val="superscript"/>
        </w:rPr>
        <w:t>1</w:t>
      </w:r>
      <w:r w:rsidRPr="006E7A5C">
        <w:rPr>
          <w:rStyle w:val="text"/>
          <w:b/>
          <w:bCs/>
          <w:i/>
          <w:iCs/>
          <w:vertAlign w:val="superscript"/>
        </w:rPr>
        <w:t> </w:t>
      </w:r>
      <w:r w:rsidRPr="006E7A5C">
        <w:rPr>
          <w:rStyle w:val="text"/>
          <w:i/>
          <w:iCs/>
        </w:rPr>
        <w:t>Let all who are under a yoke as bondservants regard their own masters as worthy of all honor, so that the name of God and the teaching may not be reviled.</w:t>
      </w:r>
      <w:r w:rsidRPr="006E7A5C">
        <w:rPr>
          <w:i/>
          <w:iCs/>
        </w:rPr>
        <w:t> </w:t>
      </w:r>
      <w:r w:rsidRPr="006E7A5C">
        <w:rPr>
          <w:rStyle w:val="text"/>
          <w:b/>
          <w:bCs/>
          <w:i/>
          <w:iCs/>
          <w:vertAlign w:val="superscript"/>
        </w:rPr>
        <w:t>2 </w:t>
      </w:r>
      <w:r w:rsidRPr="006E7A5C">
        <w:rPr>
          <w:rStyle w:val="text"/>
          <w:i/>
          <w:iCs/>
        </w:rPr>
        <w:t>Those who have believing masters must not be disrespectful on the ground that they are brothers; rather they must serve all the better since those who benefit by their good service are believers and beloved.</w:t>
      </w:r>
      <w:r>
        <w:rPr>
          <w:rStyle w:val="text"/>
          <w:i/>
          <w:iCs/>
        </w:rPr>
        <w:t xml:space="preserve"> </w:t>
      </w:r>
      <w:r w:rsidRPr="006E7A5C">
        <w:rPr>
          <w:rStyle w:val="text"/>
          <w:i/>
          <w:iCs/>
        </w:rPr>
        <w:t>Teach and urge these things.</w:t>
      </w:r>
      <w:r>
        <w:rPr>
          <w:rStyle w:val="None"/>
          <w:i/>
          <w:iCs/>
        </w:rPr>
        <w:t xml:space="preserve"> </w:t>
      </w:r>
      <w:r w:rsidR="00C32DB1">
        <w:rPr>
          <w:rStyle w:val="None"/>
          <w:i/>
          <w:iCs/>
        </w:rPr>
        <w:t>(ESV)</w:t>
      </w:r>
    </w:p>
    <w:p w14:paraId="2088E5CC" w14:textId="77777777" w:rsidR="00C32DB1" w:rsidRPr="00C32DB1" w:rsidRDefault="00C32DB1" w:rsidP="00C32DB1">
      <w:pPr>
        <w:pStyle w:val="Body"/>
        <w:spacing w:before="240" w:line="276" w:lineRule="auto"/>
        <w:rPr>
          <w:rStyle w:val="None"/>
          <w:rFonts w:cs="Times New Roman"/>
          <w:color w:val="0000FF"/>
          <w:sz w:val="28"/>
          <w:szCs w:val="28"/>
          <w:u w:val="single" w:color="FFFFFF"/>
        </w:rPr>
      </w:pPr>
    </w:p>
    <w:p w14:paraId="1A681956" w14:textId="28747269" w:rsidR="00C32DB1" w:rsidRDefault="00C32DB1" w:rsidP="00C32DB1">
      <w:pPr>
        <w:pStyle w:val="chapter-1"/>
        <w:shd w:val="clear" w:color="auto" w:fill="FFFFFF"/>
        <w:spacing w:before="240" w:beforeAutospacing="0" w:after="0" w:afterAutospacing="0" w:line="276" w:lineRule="auto"/>
        <w:rPr>
          <w:rStyle w:val="None"/>
          <w:u w:color="FFFFFF"/>
        </w:rPr>
      </w:pPr>
      <w:r>
        <w:rPr>
          <w:rStyle w:val="None"/>
          <w:i/>
          <w:iCs/>
          <w:u w:color="FFFFFF"/>
        </w:rPr>
        <w:t xml:space="preserve">Healthy churches honor each </w:t>
      </w:r>
      <w:r w:rsidRPr="00FA086C">
        <w:rPr>
          <w:rStyle w:val="None"/>
          <w:i/>
          <w:iCs/>
          <w:u w:color="FFFFFF"/>
        </w:rPr>
        <w:t xml:space="preserve">other </w:t>
      </w:r>
      <w:r>
        <w:rPr>
          <w:rStyle w:val="None"/>
          <w:i/>
          <w:iCs/>
          <w:u w:color="FFFFFF"/>
        </w:rPr>
        <w:t xml:space="preserve">sensitively </w:t>
      </w:r>
      <w:r>
        <w:rPr>
          <w:rStyle w:val="None"/>
          <w:u w:color="FFFFFF"/>
        </w:rPr>
        <w:t>(5:1-2)</w:t>
      </w:r>
    </w:p>
    <w:p w14:paraId="2B55CE8A" w14:textId="79937C5D" w:rsidR="00C32DB1" w:rsidRDefault="00C32DB1" w:rsidP="00C32DB1">
      <w:pPr>
        <w:pStyle w:val="chapter-1"/>
        <w:shd w:val="clear" w:color="auto" w:fill="FFFFFF"/>
        <w:spacing w:before="240" w:beforeAutospacing="0" w:after="0" w:afterAutospacing="0"/>
        <w:rPr>
          <w:rStyle w:val="text"/>
          <w:color w:val="000000"/>
        </w:rPr>
      </w:pPr>
      <w:r>
        <w:rPr>
          <w:rStyle w:val="text"/>
          <w:i/>
          <w:iCs/>
          <w:color w:val="000000"/>
        </w:rPr>
        <w:t xml:space="preserve">Healthy churches honor those who are vulnerable and in need </w:t>
      </w:r>
      <w:r w:rsidRPr="00FA086C">
        <w:rPr>
          <w:rStyle w:val="text"/>
          <w:color w:val="000000"/>
        </w:rPr>
        <w:t>(5:3-16)</w:t>
      </w:r>
    </w:p>
    <w:p w14:paraId="2A16E8A8" w14:textId="77777777" w:rsidR="001F10DB" w:rsidRDefault="001F10DB" w:rsidP="00C32DB1">
      <w:pPr>
        <w:pStyle w:val="chapter-1"/>
        <w:shd w:val="clear" w:color="auto" w:fill="FFFFFF"/>
        <w:spacing w:before="240" w:beforeAutospacing="0" w:after="0" w:afterAutospacing="0"/>
        <w:rPr>
          <w:rStyle w:val="text"/>
          <w:color w:val="000000"/>
        </w:rPr>
      </w:pPr>
    </w:p>
    <w:p w14:paraId="4E53117B" w14:textId="77777777" w:rsidR="001F10DB" w:rsidRPr="001F10DB" w:rsidRDefault="001F10DB" w:rsidP="001F10DB">
      <w:pPr>
        <w:pStyle w:val="chapter-1"/>
        <w:shd w:val="clear" w:color="auto" w:fill="FFFFFF"/>
        <w:spacing w:before="240" w:after="0" w:afterAutospacing="0"/>
        <w:jc w:val="center"/>
        <w:rPr>
          <w:color w:val="000000"/>
        </w:rPr>
      </w:pPr>
      <w:r w:rsidRPr="001F10DB">
        <w:rPr>
          <w:b/>
          <w:bCs/>
          <w:i/>
          <w:iCs/>
          <w:color w:val="000000"/>
        </w:rPr>
        <w:t>Romans 12:10</w:t>
      </w:r>
    </w:p>
    <w:p w14:paraId="1B440F3E" w14:textId="15AC70A0" w:rsidR="001F10DB" w:rsidRPr="001F10DB" w:rsidRDefault="001F10DB" w:rsidP="001F10DB">
      <w:pPr>
        <w:pStyle w:val="chapter-1"/>
        <w:shd w:val="clear" w:color="auto" w:fill="FFFFFF"/>
        <w:spacing w:before="0" w:beforeAutospacing="0" w:after="0" w:afterAutospacing="0" w:line="276" w:lineRule="auto"/>
        <w:jc w:val="center"/>
        <w:rPr>
          <w:color w:val="000000"/>
        </w:rPr>
      </w:pPr>
      <w:r w:rsidRPr="001F10DB">
        <w:rPr>
          <w:i/>
          <w:iCs/>
          <w:color w:val="000000"/>
        </w:rPr>
        <w:t>“Love one another with brotherly affection. Outdo one another in showing honor.”</w:t>
      </w:r>
    </w:p>
    <w:p w14:paraId="0AD6055C" w14:textId="77777777" w:rsidR="001F10DB" w:rsidRPr="001F10DB" w:rsidRDefault="001F10DB" w:rsidP="001F10DB">
      <w:pPr>
        <w:pStyle w:val="chapter-1"/>
        <w:shd w:val="clear" w:color="auto" w:fill="FFFFFF"/>
        <w:spacing w:before="240" w:after="0" w:afterAutospacing="0"/>
        <w:jc w:val="center"/>
        <w:rPr>
          <w:color w:val="000000"/>
        </w:rPr>
      </w:pPr>
      <w:r w:rsidRPr="001F10DB">
        <w:rPr>
          <w:b/>
          <w:bCs/>
          <w:i/>
          <w:iCs/>
          <w:color w:val="000000"/>
        </w:rPr>
        <w:t>1 Peter 2:17</w:t>
      </w:r>
    </w:p>
    <w:p w14:paraId="6401D8D5" w14:textId="30F709C7" w:rsidR="001F10DB" w:rsidRPr="001F10DB" w:rsidRDefault="001F10DB" w:rsidP="001F10DB">
      <w:pPr>
        <w:pStyle w:val="chapter-1"/>
        <w:shd w:val="clear" w:color="auto" w:fill="FFFFFF"/>
        <w:spacing w:before="0" w:beforeAutospacing="0" w:after="0" w:afterAutospacing="0"/>
        <w:jc w:val="center"/>
        <w:rPr>
          <w:color w:val="000000"/>
        </w:rPr>
      </w:pPr>
      <w:r w:rsidRPr="001F10DB">
        <w:rPr>
          <w:i/>
          <w:iCs/>
          <w:color w:val="000000"/>
        </w:rPr>
        <w:t>“Honor everyone. Love the brotherhood. Fear God. Honor the emperor.”</w:t>
      </w:r>
    </w:p>
    <w:p w14:paraId="7E471482" w14:textId="77777777" w:rsidR="00C32DB1" w:rsidRDefault="00C32DB1" w:rsidP="00C32DB1">
      <w:pPr>
        <w:pStyle w:val="chapter-1"/>
        <w:shd w:val="clear" w:color="auto" w:fill="FFFFFF"/>
        <w:spacing w:before="240" w:beforeAutospacing="0" w:after="0" w:afterAutospacing="0"/>
        <w:rPr>
          <w:rStyle w:val="text"/>
          <w:color w:val="000000"/>
        </w:rPr>
      </w:pPr>
    </w:p>
    <w:p w14:paraId="2D963F06" w14:textId="77777777" w:rsidR="001F10DB" w:rsidRDefault="001F10DB" w:rsidP="001F10DB">
      <w:pPr>
        <w:pStyle w:val="chapter-1"/>
        <w:shd w:val="clear" w:color="auto" w:fill="FFFFFF"/>
        <w:spacing w:before="240" w:beforeAutospacing="0" w:after="0" w:afterAutospacing="0" w:line="276" w:lineRule="auto"/>
        <w:jc w:val="center"/>
        <w:rPr>
          <w:rStyle w:val="None"/>
          <w:b/>
          <w:bCs/>
          <w:color w:val="000000"/>
        </w:rPr>
      </w:pPr>
    </w:p>
    <w:p w14:paraId="313AB1AC" w14:textId="77777777" w:rsidR="001F10DB" w:rsidRDefault="001F10DB" w:rsidP="001F10DB">
      <w:pPr>
        <w:pStyle w:val="chapter-1"/>
        <w:shd w:val="clear" w:color="auto" w:fill="FFFFFF"/>
        <w:spacing w:before="240" w:beforeAutospacing="0" w:after="0" w:afterAutospacing="0" w:line="276" w:lineRule="auto"/>
        <w:jc w:val="center"/>
        <w:rPr>
          <w:rStyle w:val="None"/>
          <w:b/>
          <w:bCs/>
          <w:color w:val="000000"/>
        </w:rPr>
      </w:pPr>
    </w:p>
    <w:p w14:paraId="3C6FF42C" w14:textId="77777777" w:rsidR="001F10DB" w:rsidRDefault="001F10DB" w:rsidP="001F10DB">
      <w:pPr>
        <w:pStyle w:val="chapter-1"/>
        <w:shd w:val="clear" w:color="auto" w:fill="FFFFFF"/>
        <w:spacing w:before="240" w:beforeAutospacing="0" w:after="0" w:afterAutospacing="0" w:line="276" w:lineRule="auto"/>
        <w:jc w:val="center"/>
        <w:rPr>
          <w:rStyle w:val="None"/>
          <w:b/>
          <w:bCs/>
          <w:color w:val="000000"/>
        </w:rPr>
      </w:pPr>
    </w:p>
    <w:p w14:paraId="7B4C4E7A" w14:textId="77777777" w:rsidR="001F10DB" w:rsidRDefault="001F10DB" w:rsidP="001F10DB">
      <w:pPr>
        <w:pStyle w:val="chapter-1"/>
        <w:shd w:val="clear" w:color="auto" w:fill="FFFFFF"/>
        <w:spacing w:before="240" w:beforeAutospacing="0" w:after="0" w:afterAutospacing="0" w:line="276" w:lineRule="auto"/>
        <w:jc w:val="center"/>
        <w:rPr>
          <w:rStyle w:val="None"/>
          <w:b/>
          <w:bCs/>
          <w:color w:val="000000"/>
        </w:rPr>
      </w:pPr>
    </w:p>
    <w:p w14:paraId="7BB772B4" w14:textId="7794CD4B" w:rsidR="001F10DB" w:rsidRPr="001F10DB" w:rsidRDefault="001F10DB" w:rsidP="001F10DB">
      <w:pPr>
        <w:pStyle w:val="chapter-1"/>
        <w:shd w:val="clear" w:color="auto" w:fill="FFFFFF"/>
        <w:spacing w:before="240" w:beforeAutospacing="0" w:after="0" w:afterAutospacing="0" w:line="276" w:lineRule="auto"/>
        <w:jc w:val="center"/>
        <w:rPr>
          <w:rStyle w:val="None"/>
          <w:b/>
          <w:bCs/>
          <w:color w:val="000000"/>
        </w:rPr>
      </w:pPr>
      <w:r w:rsidRPr="001F10DB">
        <w:rPr>
          <w:rStyle w:val="None"/>
          <w:b/>
          <w:bCs/>
          <w:color w:val="000000"/>
        </w:rPr>
        <w:t>How do I show honor using social media?</w:t>
      </w:r>
    </w:p>
    <w:p w14:paraId="5CDAC46B" w14:textId="68E6ADE5" w:rsidR="001F10DB" w:rsidRPr="001F10DB" w:rsidRDefault="001F10DB" w:rsidP="001F10DB">
      <w:pPr>
        <w:pStyle w:val="chapter-1"/>
        <w:shd w:val="clear" w:color="auto" w:fill="FFFFFF"/>
        <w:spacing w:before="240" w:after="0" w:afterAutospacing="0" w:line="276" w:lineRule="auto"/>
        <w:jc w:val="center"/>
        <w:rPr>
          <w:u w:color="FFFFFF"/>
        </w:rPr>
      </w:pPr>
      <w:r w:rsidRPr="001F10DB">
        <w:rPr>
          <w:b/>
          <w:bCs/>
          <w:i/>
          <w:iCs/>
          <w:u w:color="FFFFFF"/>
        </w:rPr>
        <w:t>Ephesians 4:29</w:t>
      </w:r>
    </w:p>
    <w:p w14:paraId="3C36B9A6" w14:textId="087D935F" w:rsidR="00EA23A5" w:rsidRDefault="001F10DB" w:rsidP="001F10DB">
      <w:pPr>
        <w:pStyle w:val="chapter-1"/>
        <w:shd w:val="clear" w:color="auto" w:fill="FFFFFF"/>
        <w:spacing w:before="0" w:beforeAutospacing="0" w:after="0" w:afterAutospacing="0" w:line="276" w:lineRule="auto"/>
        <w:jc w:val="center"/>
        <w:rPr>
          <w:i/>
          <w:iCs/>
          <w:u w:color="FFFFFF"/>
        </w:rPr>
      </w:pPr>
      <w:r w:rsidRPr="001F10DB">
        <w:rPr>
          <w:i/>
          <w:iCs/>
          <w:u w:color="FFFFFF"/>
        </w:rPr>
        <w:t>“Let no corrupting talk come out of your mouths, but only such as is good for building up, as fits the occasion, that it may give grace to those who hear.”</w:t>
      </w:r>
    </w:p>
    <w:p w14:paraId="7A236E15" w14:textId="36AB93F2" w:rsidR="001F10DB" w:rsidRPr="006407D4" w:rsidRDefault="001F10DB" w:rsidP="001F10DB">
      <w:pPr>
        <w:pStyle w:val="chapter-1"/>
        <w:shd w:val="clear" w:color="auto" w:fill="FFFFFF"/>
        <w:spacing w:before="240" w:beforeAutospacing="0" w:after="0" w:afterAutospacing="0" w:line="276" w:lineRule="auto"/>
        <w:jc w:val="center"/>
        <w:rPr>
          <w:rStyle w:val="None"/>
          <w:color w:val="000000"/>
          <w:u w:val="single"/>
        </w:rPr>
      </w:pPr>
      <w:r w:rsidRPr="006407D4">
        <w:rPr>
          <w:rStyle w:val="None"/>
          <w:color w:val="000000"/>
          <w:u w:val="single"/>
        </w:rPr>
        <w:t xml:space="preserve">How </w:t>
      </w:r>
      <w:r>
        <w:rPr>
          <w:rStyle w:val="None"/>
          <w:color w:val="000000"/>
          <w:u w:val="single"/>
        </w:rPr>
        <w:t>do</w:t>
      </w:r>
      <w:r w:rsidRPr="006407D4">
        <w:rPr>
          <w:rStyle w:val="None"/>
          <w:color w:val="000000"/>
          <w:u w:val="single"/>
        </w:rPr>
        <w:t xml:space="preserve"> I respond </w:t>
      </w:r>
      <w:r>
        <w:rPr>
          <w:rStyle w:val="None"/>
          <w:color w:val="000000"/>
          <w:u w:val="single"/>
        </w:rPr>
        <w:t xml:space="preserve">to a post </w:t>
      </w:r>
      <w:r w:rsidRPr="006407D4">
        <w:rPr>
          <w:rStyle w:val="None"/>
          <w:color w:val="000000"/>
          <w:u w:val="single"/>
        </w:rPr>
        <w:t>with honor?</w:t>
      </w:r>
    </w:p>
    <w:p w14:paraId="3C430847" w14:textId="2FB57276" w:rsidR="001F10DB" w:rsidRDefault="001F10DB" w:rsidP="001F10DB">
      <w:pPr>
        <w:pStyle w:val="chapter-1"/>
        <w:numPr>
          <w:ilvl w:val="0"/>
          <w:numId w:val="5"/>
        </w:numPr>
        <w:shd w:val="clear" w:color="auto" w:fill="FFFFFF"/>
        <w:spacing w:before="240" w:beforeAutospacing="0" w:after="0" w:afterAutospacing="0" w:line="276" w:lineRule="auto"/>
        <w:rPr>
          <w:rStyle w:val="None"/>
          <w:color w:val="000000"/>
        </w:rPr>
      </w:pPr>
      <w:r>
        <w:rPr>
          <w:rStyle w:val="None"/>
          <w:color w:val="000000"/>
        </w:rPr>
        <w:t>Don’t be impulsive – Don’t respon</w:t>
      </w:r>
      <w:r w:rsidR="009E709F">
        <w:rPr>
          <w:rStyle w:val="None"/>
          <w:color w:val="000000"/>
        </w:rPr>
        <w:t>d</w:t>
      </w:r>
      <w:r>
        <w:rPr>
          <w:rStyle w:val="None"/>
          <w:color w:val="000000"/>
        </w:rPr>
        <w:t xml:space="preserve"> quickly. The sinful flesh urges immediate venting of angry or irreverent responses. It may be best not </w:t>
      </w:r>
      <w:r w:rsidR="004F7BB3">
        <w:rPr>
          <w:rStyle w:val="None"/>
          <w:color w:val="000000"/>
        </w:rPr>
        <w:t xml:space="preserve">to </w:t>
      </w:r>
      <w:r>
        <w:rPr>
          <w:rStyle w:val="None"/>
          <w:color w:val="000000"/>
        </w:rPr>
        <w:t>respond at all.</w:t>
      </w:r>
    </w:p>
    <w:p w14:paraId="72A14DF4" w14:textId="4ADB7517" w:rsidR="001F10DB" w:rsidRDefault="001F10DB" w:rsidP="001F10DB">
      <w:pPr>
        <w:pStyle w:val="chapter-1"/>
        <w:numPr>
          <w:ilvl w:val="0"/>
          <w:numId w:val="5"/>
        </w:numPr>
        <w:shd w:val="clear" w:color="auto" w:fill="FFFFFF"/>
        <w:spacing w:before="240" w:beforeAutospacing="0" w:after="0" w:afterAutospacing="0" w:line="276" w:lineRule="auto"/>
        <w:rPr>
          <w:rStyle w:val="None"/>
          <w:color w:val="000000"/>
        </w:rPr>
      </w:pPr>
      <w:r>
        <w:rPr>
          <w:rStyle w:val="None"/>
          <w:color w:val="000000"/>
        </w:rPr>
        <w:t>Listen to what is said/written – Don’t assume what is said or heard. Hear it out. This honors a person by allowing them to finish their thoughts.</w:t>
      </w:r>
    </w:p>
    <w:p w14:paraId="31387264" w14:textId="121E4A1C" w:rsidR="001F10DB" w:rsidRDefault="001F10DB" w:rsidP="001F10DB">
      <w:pPr>
        <w:pStyle w:val="chapter-1"/>
        <w:numPr>
          <w:ilvl w:val="0"/>
          <w:numId w:val="5"/>
        </w:numPr>
        <w:shd w:val="clear" w:color="auto" w:fill="FFFFFF"/>
        <w:spacing w:before="240" w:beforeAutospacing="0" w:after="0" w:afterAutospacing="0" w:line="276" w:lineRule="auto"/>
        <w:rPr>
          <w:rStyle w:val="None"/>
          <w:color w:val="000000"/>
        </w:rPr>
      </w:pPr>
      <w:r>
        <w:rPr>
          <w:rStyle w:val="None"/>
          <w:color w:val="000000"/>
        </w:rPr>
        <w:t>Talk personally – It is always best to contact the person personally. Or, it is better to get off public social media lines and converse further on private ones. This usually forces a person to alter their approach and be more conciliating.</w:t>
      </w:r>
    </w:p>
    <w:p w14:paraId="5D893DC5" w14:textId="308E63CC" w:rsidR="001F10DB" w:rsidRDefault="001F10DB" w:rsidP="001F10DB">
      <w:pPr>
        <w:pStyle w:val="chapter-1"/>
        <w:numPr>
          <w:ilvl w:val="0"/>
          <w:numId w:val="5"/>
        </w:numPr>
        <w:shd w:val="clear" w:color="auto" w:fill="FFFFFF"/>
        <w:spacing w:before="240" w:beforeAutospacing="0" w:after="0" w:afterAutospacing="0" w:line="276" w:lineRule="auto"/>
        <w:rPr>
          <w:rStyle w:val="None"/>
          <w:color w:val="000000"/>
        </w:rPr>
      </w:pPr>
      <w:r>
        <w:rPr>
          <w:rStyle w:val="None"/>
          <w:color w:val="000000"/>
        </w:rPr>
        <w:t>Clarify – Ask questions to clarify the intentions of posting and inquire about the content of the posting. Ask before accusing.</w:t>
      </w:r>
    </w:p>
    <w:p w14:paraId="093F7123" w14:textId="3DCDD281" w:rsidR="001F10DB" w:rsidRPr="001F10DB" w:rsidRDefault="001F10DB" w:rsidP="001F10DB">
      <w:pPr>
        <w:pStyle w:val="chapter-1"/>
        <w:numPr>
          <w:ilvl w:val="0"/>
          <w:numId w:val="5"/>
        </w:numPr>
        <w:shd w:val="clear" w:color="auto" w:fill="FFFFFF"/>
        <w:spacing w:before="240" w:beforeAutospacing="0" w:after="0" w:afterAutospacing="0" w:line="276" w:lineRule="auto"/>
        <w:rPr>
          <w:rStyle w:val="None"/>
          <w:color w:val="000000"/>
        </w:rPr>
      </w:pPr>
      <w:r>
        <w:rPr>
          <w:rStyle w:val="None"/>
          <w:color w:val="000000"/>
        </w:rPr>
        <w:t>Affirm the good &amp; confront the bad – Allow benefits to be benefits. Confront bad theology and misinformation only after considering the positive contribution.</w:t>
      </w:r>
    </w:p>
    <w:p w14:paraId="61E40E06" w14:textId="77777777" w:rsidR="001F10DB" w:rsidRDefault="001F10DB" w:rsidP="001F10DB">
      <w:pPr>
        <w:pStyle w:val="chapter-1"/>
        <w:numPr>
          <w:ilvl w:val="0"/>
          <w:numId w:val="5"/>
        </w:numPr>
        <w:shd w:val="clear" w:color="auto" w:fill="FFFFFF"/>
        <w:spacing w:before="240" w:beforeAutospacing="0" w:after="0" w:afterAutospacing="0" w:line="276" w:lineRule="auto"/>
        <w:rPr>
          <w:rStyle w:val="None"/>
          <w:color w:val="000000"/>
        </w:rPr>
      </w:pPr>
      <w:r>
        <w:rPr>
          <w:rStyle w:val="None"/>
          <w:color w:val="000000"/>
        </w:rPr>
        <w:t>Strengthen the relationship – The relationship is most important. You may win a fight and lose the relationship. Some doctrines call for more strenuous resolution and confrontation, but this is not often the case with many rude social media retorts. We are to speak the truth but do so in love (Eph 4:15).</w:t>
      </w:r>
    </w:p>
    <w:p w14:paraId="22237A37" w14:textId="2A5C7AF3" w:rsidR="001F10DB" w:rsidRDefault="001F10DB" w:rsidP="001F10DB">
      <w:pPr>
        <w:pStyle w:val="chapter-1"/>
        <w:shd w:val="clear" w:color="auto" w:fill="FFFFFF"/>
        <w:spacing w:before="0" w:beforeAutospacing="0" w:after="0" w:afterAutospacing="0" w:line="276" w:lineRule="auto"/>
        <w:rPr>
          <w:u w:color="FFFFFF"/>
        </w:rPr>
      </w:pPr>
    </w:p>
    <w:p w14:paraId="6A5C8AB8" w14:textId="77777777" w:rsidR="001F10DB" w:rsidRPr="006407D4" w:rsidRDefault="001F10DB" w:rsidP="001F10DB">
      <w:pPr>
        <w:pStyle w:val="chapter-1"/>
        <w:shd w:val="clear" w:color="auto" w:fill="FFFFFF"/>
        <w:spacing w:before="240" w:beforeAutospacing="0" w:after="0" w:afterAutospacing="0" w:line="276" w:lineRule="auto"/>
        <w:jc w:val="center"/>
        <w:rPr>
          <w:rStyle w:val="None"/>
          <w:color w:val="000000"/>
          <w:u w:val="single"/>
        </w:rPr>
      </w:pPr>
      <w:r w:rsidRPr="006407D4">
        <w:rPr>
          <w:rStyle w:val="None"/>
          <w:color w:val="000000"/>
          <w:u w:val="single"/>
        </w:rPr>
        <w:t xml:space="preserve">How </w:t>
      </w:r>
      <w:r>
        <w:rPr>
          <w:rStyle w:val="None"/>
          <w:color w:val="000000"/>
          <w:u w:val="single"/>
        </w:rPr>
        <w:t xml:space="preserve">do </w:t>
      </w:r>
      <w:r w:rsidRPr="006407D4">
        <w:rPr>
          <w:rStyle w:val="None"/>
          <w:color w:val="000000"/>
          <w:u w:val="single"/>
        </w:rPr>
        <w:t>I post with honor?</w:t>
      </w:r>
    </w:p>
    <w:p w14:paraId="7B429CB1" w14:textId="77777777" w:rsidR="001F10DB" w:rsidRDefault="001F10DB" w:rsidP="001F10DB">
      <w:pPr>
        <w:pStyle w:val="chapter-1"/>
        <w:numPr>
          <w:ilvl w:val="0"/>
          <w:numId w:val="4"/>
        </w:numPr>
        <w:shd w:val="clear" w:color="auto" w:fill="FFFFFF"/>
        <w:spacing w:before="240" w:beforeAutospacing="0" w:after="0" w:afterAutospacing="0" w:line="276" w:lineRule="auto"/>
        <w:rPr>
          <w:rStyle w:val="None"/>
          <w:color w:val="000000"/>
        </w:rPr>
      </w:pPr>
      <w:r>
        <w:rPr>
          <w:rStyle w:val="None"/>
          <w:color w:val="000000"/>
        </w:rPr>
        <w:t>What? – What are you posting? Is it true?</w:t>
      </w:r>
    </w:p>
    <w:p w14:paraId="45822910" w14:textId="77777777" w:rsidR="001F10DB" w:rsidRDefault="001F10DB" w:rsidP="001F10DB">
      <w:pPr>
        <w:pStyle w:val="chapter-1"/>
        <w:numPr>
          <w:ilvl w:val="0"/>
          <w:numId w:val="4"/>
        </w:numPr>
        <w:shd w:val="clear" w:color="auto" w:fill="FFFFFF"/>
        <w:spacing w:before="240" w:beforeAutospacing="0" w:after="0" w:afterAutospacing="0" w:line="276" w:lineRule="auto"/>
        <w:rPr>
          <w:rStyle w:val="None"/>
          <w:color w:val="000000"/>
        </w:rPr>
      </w:pPr>
      <w:r>
        <w:rPr>
          <w:rStyle w:val="None"/>
          <w:color w:val="000000"/>
        </w:rPr>
        <w:t>Why? – Why are you posting this?</w:t>
      </w:r>
    </w:p>
    <w:p w14:paraId="2D6E20E8" w14:textId="77777777" w:rsidR="001F10DB" w:rsidRDefault="001F10DB" w:rsidP="001F10DB">
      <w:pPr>
        <w:pStyle w:val="chapter-1"/>
        <w:numPr>
          <w:ilvl w:val="0"/>
          <w:numId w:val="4"/>
        </w:numPr>
        <w:shd w:val="clear" w:color="auto" w:fill="FFFFFF"/>
        <w:spacing w:before="240" w:beforeAutospacing="0" w:after="0" w:afterAutospacing="0" w:line="276" w:lineRule="auto"/>
        <w:rPr>
          <w:rStyle w:val="None"/>
          <w:color w:val="000000"/>
        </w:rPr>
      </w:pPr>
      <w:r>
        <w:rPr>
          <w:rStyle w:val="None"/>
          <w:color w:val="000000"/>
        </w:rPr>
        <w:t>Who? – Who will see or read it?</w:t>
      </w:r>
    </w:p>
    <w:p w14:paraId="74F132CE" w14:textId="77777777" w:rsidR="001F10DB" w:rsidRDefault="001F10DB" w:rsidP="001F10DB">
      <w:pPr>
        <w:pStyle w:val="chapter-1"/>
        <w:numPr>
          <w:ilvl w:val="0"/>
          <w:numId w:val="4"/>
        </w:numPr>
        <w:shd w:val="clear" w:color="auto" w:fill="FFFFFF"/>
        <w:spacing w:before="240" w:beforeAutospacing="0" w:after="0" w:afterAutospacing="0" w:line="276" w:lineRule="auto"/>
        <w:rPr>
          <w:rStyle w:val="None"/>
          <w:color w:val="000000"/>
        </w:rPr>
      </w:pPr>
      <w:r>
        <w:rPr>
          <w:rStyle w:val="None"/>
          <w:color w:val="000000"/>
        </w:rPr>
        <w:t>How? – How will this edify them? (Phil 4:8)</w:t>
      </w:r>
    </w:p>
    <w:p w14:paraId="6436F076" w14:textId="77777777" w:rsidR="001F10DB" w:rsidRDefault="001F10DB" w:rsidP="001F10DB">
      <w:pPr>
        <w:pStyle w:val="chapter-1"/>
        <w:numPr>
          <w:ilvl w:val="0"/>
          <w:numId w:val="4"/>
        </w:numPr>
        <w:shd w:val="clear" w:color="auto" w:fill="FFFFFF"/>
        <w:spacing w:before="240" w:beforeAutospacing="0" w:after="0" w:afterAutospacing="0" w:line="276" w:lineRule="auto"/>
        <w:rPr>
          <w:rStyle w:val="None"/>
          <w:color w:val="000000"/>
        </w:rPr>
      </w:pPr>
      <w:r>
        <w:rPr>
          <w:rStyle w:val="None"/>
          <w:color w:val="000000"/>
        </w:rPr>
        <w:t>What? – What might cause offense?</w:t>
      </w:r>
    </w:p>
    <w:p w14:paraId="38E57EAA" w14:textId="29B9579A" w:rsidR="001F10DB" w:rsidRDefault="001F10DB" w:rsidP="001F10DB">
      <w:pPr>
        <w:pStyle w:val="chapter-1"/>
        <w:shd w:val="clear" w:color="auto" w:fill="FFFFFF"/>
        <w:spacing w:before="0" w:beforeAutospacing="0" w:after="0" w:afterAutospacing="0" w:line="276" w:lineRule="auto"/>
        <w:rPr>
          <w:u w:color="FFFFFF"/>
        </w:rPr>
      </w:pPr>
    </w:p>
    <w:p w14:paraId="38BCCF03" w14:textId="052FF8C1" w:rsidR="001F10DB" w:rsidRDefault="001F10DB" w:rsidP="001F10DB">
      <w:pPr>
        <w:pStyle w:val="chapter-1"/>
        <w:shd w:val="clear" w:color="auto" w:fill="FFFFFF"/>
        <w:spacing w:before="240" w:beforeAutospacing="0" w:after="0" w:afterAutospacing="0" w:line="276" w:lineRule="auto"/>
        <w:rPr>
          <w:rStyle w:val="None"/>
          <w:color w:val="000000"/>
        </w:rPr>
      </w:pPr>
      <w:r>
        <w:rPr>
          <w:rStyle w:val="None"/>
          <w:i/>
          <w:iCs/>
          <w:color w:val="000000"/>
        </w:rPr>
        <w:lastRenderedPageBreak/>
        <w:t>Healthy churches</w:t>
      </w:r>
      <w:r w:rsidRPr="006E7A5C">
        <w:rPr>
          <w:rStyle w:val="None"/>
          <w:i/>
          <w:iCs/>
          <w:color w:val="000000"/>
        </w:rPr>
        <w:t xml:space="preserve"> honor their leaders</w:t>
      </w:r>
      <w:r>
        <w:rPr>
          <w:rStyle w:val="None"/>
          <w:color w:val="000000"/>
        </w:rPr>
        <w:t xml:space="preserve"> (5:17-25)</w:t>
      </w:r>
    </w:p>
    <w:p w14:paraId="56CDA5F0" w14:textId="77777777" w:rsidR="001F10DB" w:rsidRDefault="001F10DB" w:rsidP="001F10DB">
      <w:pPr>
        <w:pStyle w:val="chapter-1"/>
        <w:numPr>
          <w:ilvl w:val="0"/>
          <w:numId w:val="6"/>
        </w:numPr>
        <w:shd w:val="clear" w:color="auto" w:fill="FFFFFF"/>
        <w:spacing w:before="240" w:beforeAutospacing="0" w:after="0" w:afterAutospacing="0" w:line="276" w:lineRule="auto"/>
        <w:rPr>
          <w:rStyle w:val="None"/>
          <w:color w:val="000000"/>
        </w:rPr>
      </w:pPr>
      <w:r>
        <w:rPr>
          <w:rStyle w:val="None"/>
          <w:color w:val="000000"/>
        </w:rPr>
        <w:t>Honor those that lead well (vs. 17-19)</w:t>
      </w:r>
    </w:p>
    <w:p w14:paraId="71DFC4FE" w14:textId="77777777" w:rsidR="001F10DB" w:rsidRDefault="001F10DB" w:rsidP="001F10DB">
      <w:pPr>
        <w:pStyle w:val="chapter-1"/>
        <w:shd w:val="clear" w:color="auto" w:fill="FFFFFF"/>
        <w:spacing w:before="240" w:after="0" w:afterAutospacing="0" w:line="276" w:lineRule="auto"/>
        <w:jc w:val="center"/>
        <w:rPr>
          <w:i/>
          <w:iCs/>
          <w:color w:val="000000"/>
        </w:rPr>
      </w:pPr>
      <w:r w:rsidRPr="001F10DB">
        <w:rPr>
          <w:b/>
          <w:bCs/>
          <w:i/>
          <w:iCs/>
          <w:color w:val="000000"/>
        </w:rPr>
        <w:t>Deuteronomy 19:15</w:t>
      </w:r>
    </w:p>
    <w:p w14:paraId="1C66C215" w14:textId="75B1342D" w:rsidR="001F10DB" w:rsidRDefault="001F10DB" w:rsidP="001F10DB">
      <w:pPr>
        <w:pStyle w:val="chapter-1"/>
        <w:shd w:val="clear" w:color="auto" w:fill="FFFFFF"/>
        <w:spacing w:before="0" w:beforeAutospacing="0" w:after="0" w:afterAutospacing="0" w:line="276" w:lineRule="auto"/>
        <w:jc w:val="center"/>
        <w:rPr>
          <w:color w:val="000000"/>
        </w:rPr>
      </w:pPr>
      <w:r w:rsidRPr="001F10DB">
        <w:rPr>
          <w:color w:val="000000"/>
        </w:rPr>
        <w:t>“A single witness shall not suffice against a person for any crime or for any wrong in connection with any offense that he has committed. Only on the evidence of two witnesses or of three witnesses shall a charge be established.</w:t>
      </w:r>
    </w:p>
    <w:p w14:paraId="702E7D73" w14:textId="77777777" w:rsidR="001F10DB" w:rsidRDefault="001F10DB" w:rsidP="001F10DB">
      <w:pPr>
        <w:pStyle w:val="chapter-1"/>
        <w:numPr>
          <w:ilvl w:val="0"/>
          <w:numId w:val="6"/>
        </w:numPr>
        <w:shd w:val="clear" w:color="auto" w:fill="FFFFFF"/>
        <w:spacing w:before="240" w:beforeAutospacing="0" w:after="0" w:afterAutospacing="0" w:line="276" w:lineRule="auto"/>
        <w:rPr>
          <w:rStyle w:val="None"/>
          <w:color w:val="000000"/>
        </w:rPr>
      </w:pPr>
      <w:r>
        <w:rPr>
          <w:rStyle w:val="None"/>
          <w:color w:val="000000"/>
        </w:rPr>
        <w:t>Confront those that do not lead well (vs. 20-25)</w:t>
      </w:r>
    </w:p>
    <w:p w14:paraId="6C9FEC0C" w14:textId="77777777" w:rsidR="001F10DB" w:rsidRDefault="001F10DB" w:rsidP="001F10DB">
      <w:pPr>
        <w:pStyle w:val="chapter-1"/>
        <w:shd w:val="clear" w:color="auto" w:fill="FFFFFF"/>
        <w:spacing w:after="0" w:afterAutospacing="0" w:line="276" w:lineRule="auto"/>
        <w:jc w:val="center"/>
        <w:rPr>
          <w:b/>
          <w:bCs/>
          <w:i/>
          <w:iCs/>
          <w:color w:val="000000"/>
        </w:rPr>
      </w:pPr>
      <w:r w:rsidRPr="001F10DB">
        <w:rPr>
          <w:b/>
          <w:bCs/>
          <w:i/>
          <w:iCs/>
          <w:color w:val="000000"/>
        </w:rPr>
        <w:t>1 Samuel 26:11</w:t>
      </w:r>
    </w:p>
    <w:p w14:paraId="2A2B97E9" w14:textId="01FEE8E1" w:rsidR="001F10DB" w:rsidRDefault="001F10DB" w:rsidP="001F10DB">
      <w:pPr>
        <w:pStyle w:val="chapter-1"/>
        <w:shd w:val="clear" w:color="auto" w:fill="FFFFFF"/>
        <w:spacing w:before="0" w:beforeAutospacing="0" w:after="0" w:afterAutospacing="0" w:line="276" w:lineRule="auto"/>
        <w:jc w:val="center"/>
        <w:rPr>
          <w:i/>
          <w:iCs/>
          <w:color w:val="000000"/>
        </w:rPr>
      </w:pPr>
      <w:r w:rsidRPr="001F10DB">
        <w:rPr>
          <w:i/>
          <w:iCs/>
          <w:color w:val="000000"/>
        </w:rPr>
        <w:t>“The Lord forbid that I should put out my hand against the Lord's anointed. But take now the spear that is at his head and the jar of water, and let us go.”</w:t>
      </w:r>
    </w:p>
    <w:p w14:paraId="3D26F324" w14:textId="77777777" w:rsidR="001F10DB" w:rsidRDefault="001F10DB" w:rsidP="001F10DB">
      <w:pPr>
        <w:pStyle w:val="chapter-1"/>
        <w:shd w:val="clear" w:color="auto" w:fill="FFFFFF"/>
        <w:spacing w:before="240" w:beforeAutospacing="0" w:after="0" w:afterAutospacing="0" w:line="276" w:lineRule="auto"/>
        <w:rPr>
          <w:rStyle w:val="None"/>
          <w:i/>
          <w:iCs/>
          <w:color w:val="000000"/>
        </w:rPr>
      </w:pPr>
    </w:p>
    <w:p w14:paraId="1FAC995E" w14:textId="06FD4404" w:rsidR="001F10DB" w:rsidRDefault="001F10DB" w:rsidP="001F10DB">
      <w:pPr>
        <w:pStyle w:val="chapter-1"/>
        <w:shd w:val="clear" w:color="auto" w:fill="FFFFFF"/>
        <w:spacing w:before="240" w:beforeAutospacing="0" w:after="0" w:afterAutospacing="0" w:line="276" w:lineRule="auto"/>
        <w:rPr>
          <w:rStyle w:val="None"/>
          <w:color w:val="000000"/>
        </w:rPr>
      </w:pPr>
      <w:r>
        <w:rPr>
          <w:rStyle w:val="None"/>
          <w:i/>
          <w:iCs/>
          <w:color w:val="000000"/>
        </w:rPr>
        <w:t>Healthy churches</w:t>
      </w:r>
      <w:r w:rsidRPr="006E7A5C">
        <w:rPr>
          <w:rStyle w:val="None"/>
          <w:i/>
          <w:iCs/>
          <w:color w:val="000000"/>
        </w:rPr>
        <w:t xml:space="preserve"> honor their employers</w:t>
      </w:r>
      <w:r>
        <w:rPr>
          <w:rStyle w:val="None"/>
          <w:color w:val="000000"/>
        </w:rPr>
        <w:t xml:space="preserve"> (6:1-2)</w:t>
      </w:r>
    </w:p>
    <w:p w14:paraId="3A19E1DC" w14:textId="77777777" w:rsidR="001F10DB" w:rsidRDefault="001F10DB" w:rsidP="001F10DB">
      <w:pPr>
        <w:pStyle w:val="chapter-1"/>
        <w:numPr>
          <w:ilvl w:val="0"/>
          <w:numId w:val="6"/>
        </w:numPr>
        <w:shd w:val="clear" w:color="auto" w:fill="FFFFFF"/>
        <w:spacing w:before="240" w:beforeAutospacing="0" w:after="0" w:afterAutospacing="0" w:line="276" w:lineRule="auto"/>
        <w:rPr>
          <w:rStyle w:val="text"/>
          <w:color w:val="000000"/>
        </w:rPr>
      </w:pPr>
      <w:r>
        <w:rPr>
          <w:rStyle w:val="text"/>
          <w:color w:val="000000"/>
        </w:rPr>
        <w:t>Honor is a testimony of the gospel (v. 1)</w:t>
      </w:r>
    </w:p>
    <w:p w14:paraId="7789C5DF" w14:textId="77777777" w:rsidR="001F10DB" w:rsidRDefault="001F10DB" w:rsidP="001F10DB">
      <w:pPr>
        <w:pStyle w:val="chapter-1"/>
        <w:numPr>
          <w:ilvl w:val="0"/>
          <w:numId w:val="6"/>
        </w:numPr>
        <w:shd w:val="clear" w:color="auto" w:fill="FFFFFF"/>
        <w:spacing w:before="240" w:beforeAutospacing="0" w:after="0" w:afterAutospacing="0" w:line="276" w:lineRule="auto"/>
        <w:rPr>
          <w:rStyle w:val="text"/>
          <w:color w:val="000000"/>
        </w:rPr>
      </w:pPr>
      <w:r>
        <w:rPr>
          <w:rStyle w:val="text"/>
          <w:color w:val="000000"/>
        </w:rPr>
        <w:t>Honor is an act of love (v. 2)</w:t>
      </w:r>
    </w:p>
    <w:p w14:paraId="2B389F96" w14:textId="77777777" w:rsidR="001F10DB" w:rsidRPr="001F10DB" w:rsidRDefault="001F10DB" w:rsidP="001F10DB">
      <w:pPr>
        <w:pStyle w:val="chapter-1"/>
        <w:shd w:val="clear" w:color="auto" w:fill="FFFFFF"/>
        <w:spacing w:after="0" w:afterAutospacing="0" w:line="276" w:lineRule="auto"/>
        <w:rPr>
          <w:color w:val="000000"/>
        </w:rPr>
      </w:pPr>
    </w:p>
    <w:sectPr w:rsidR="001F10DB" w:rsidRPr="001F10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6DD3" w14:textId="77777777" w:rsidR="00F70974" w:rsidRDefault="00F70974" w:rsidP="005D0B4E">
      <w:pPr>
        <w:spacing w:after="0" w:line="240" w:lineRule="auto"/>
      </w:pPr>
      <w:r>
        <w:separator/>
      </w:r>
    </w:p>
  </w:endnote>
  <w:endnote w:type="continuationSeparator" w:id="0">
    <w:p w14:paraId="0D52FF6E" w14:textId="77777777" w:rsidR="00F70974" w:rsidRDefault="00F70974" w:rsidP="005D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089331"/>
      <w:docPartObj>
        <w:docPartGallery w:val="Page Numbers (Bottom of Page)"/>
        <w:docPartUnique/>
      </w:docPartObj>
    </w:sdtPr>
    <w:sdtEndPr>
      <w:rPr>
        <w:rFonts w:ascii="Times New Roman" w:hAnsi="Times New Roman" w:cs="Times New Roman"/>
        <w:noProof/>
        <w:sz w:val="24"/>
        <w:szCs w:val="24"/>
      </w:rPr>
    </w:sdtEndPr>
    <w:sdtContent>
      <w:p w14:paraId="5AD3A902" w14:textId="0CB034CB" w:rsidR="005D0B4E" w:rsidRPr="005D0B4E" w:rsidRDefault="005D0B4E">
        <w:pPr>
          <w:pStyle w:val="Footer"/>
          <w:jc w:val="center"/>
          <w:rPr>
            <w:rFonts w:ascii="Times New Roman" w:hAnsi="Times New Roman" w:cs="Times New Roman"/>
            <w:sz w:val="24"/>
            <w:szCs w:val="24"/>
          </w:rPr>
        </w:pPr>
        <w:r w:rsidRPr="005D0B4E">
          <w:rPr>
            <w:rFonts w:ascii="Times New Roman" w:hAnsi="Times New Roman" w:cs="Times New Roman"/>
            <w:sz w:val="24"/>
            <w:szCs w:val="24"/>
          </w:rPr>
          <w:fldChar w:fldCharType="begin"/>
        </w:r>
        <w:r w:rsidRPr="005D0B4E">
          <w:rPr>
            <w:rFonts w:ascii="Times New Roman" w:hAnsi="Times New Roman" w:cs="Times New Roman"/>
            <w:sz w:val="24"/>
            <w:szCs w:val="24"/>
          </w:rPr>
          <w:instrText xml:space="preserve"> PAGE   \* MERGEFORMAT </w:instrText>
        </w:r>
        <w:r w:rsidRPr="005D0B4E">
          <w:rPr>
            <w:rFonts w:ascii="Times New Roman" w:hAnsi="Times New Roman" w:cs="Times New Roman"/>
            <w:sz w:val="24"/>
            <w:szCs w:val="24"/>
          </w:rPr>
          <w:fldChar w:fldCharType="separate"/>
        </w:r>
        <w:r w:rsidRPr="005D0B4E">
          <w:rPr>
            <w:rFonts w:ascii="Times New Roman" w:hAnsi="Times New Roman" w:cs="Times New Roman"/>
            <w:noProof/>
            <w:sz w:val="24"/>
            <w:szCs w:val="24"/>
          </w:rPr>
          <w:t>2</w:t>
        </w:r>
        <w:r w:rsidRPr="005D0B4E">
          <w:rPr>
            <w:rFonts w:ascii="Times New Roman" w:hAnsi="Times New Roman" w:cs="Times New Roman"/>
            <w:noProof/>
            <w:sz w:val="24"/>
            <w:szCs w:val="24"/>
          </w:rPr>
          <w:fldChar w:fldCharType="end"/>
        </w:r>
      </w:p>
    </w:sdtContent>
  </w:sdt>
  <w:p w14:paraId="12474B1B" w14:textId="77777777" w:rsidR="005D0B4E" w:rsidRDefault="005D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2F4C" w14:textId="77777777" w:rsidR="00F70974" w:rsidRDefault="00F70974" w:rsidP="005D0B4E">
      <w:pPr>
        <w:spacing w:after="0" w:line="240" w:lineRule="auto"/>
      </w:pPr>
      <w:r>
        <w:separator/>
      </w:r>
    </w:p>
  </w:footnote>
  <w:footnote w:type="continuationSeparator" w:id="0">
    <w:p w14:paraId="5984E184" w14:textId="77777777" w:rsidR="00F70974" w:rsidRDefault="00F70974" w:rsidP="005D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859"/>
    <w:multiLevelType w:val="hybridMultilevel"/>
    <w:tmpl w:val="1C7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42709"/>
    <w:multiLevelType w:val="hybridMultilevel"/>
    <w:tmpl w:val="987AEE22"/>
    <w:lvl w:ilvl="0" w:tplc="2F0A16CC">
      <w:start w:val="1"/>
      <w:numFmt w:val="bullet"/>
      <w:lvlText w:val=""/>
      <w:lvlJc w:val="left"/>
      <w:pPr>
        <w:tabs>
          <w:tab w:val="num" w:pos="720"/>
        </w:tabs>
        <w:ind w:left="720" w:hanging="360"/>
      </w:pPr>
      <w:rPr>
        <w:rFonts w:ascii="Symbol" w:hAnsi="Symbol" w:hint="default"/>
      </w:rPr>
    </w:lvl>
    <w:lvl w:ilvl="1" w:tplc="CE1A7ADE" w:tentative="1">
      <w:start w:val="1"/>
      <w:numFmt w:val="bullet"/>
      <w:lvlText w:val=""/>
      <w:lvlJc w:val="left"/>
      <w:pPr>
        <w:tabs>
          <w:tab w:val="num" w:pos="1440"/>
        </w:tabs>
        <w:ind w:left="1440" w:hanging="360"/>
      </w:pPr>
      <w:rPr>
        <w:rFonts w:ascii="Symbol" w:hAnsi="Symbol" w:hint="default"/>
      </w:rPr>
    </w:lvl>
    <w:lvl w:ilvl="2" w:tplc="37A64262" w:tentative="1">
      <w:start w:val="1"/>
      <w:numFmt w:val="bullet"/>
      <w:lvlText w:val=""/>
      <w:lvlJc w:val="left"/>
      <w:pPr>
        <w:tabs>
          <w:tab w:val="num" w:pos="2160"/>
        </w:tabs>
        <w:ind w:left="2160" w:hanging="360"/>
      </w:pPr>
      <w:rPr>
        <w:rFonts w:ascii="Symbol" w:hAnsi="Symbol" w:hint="default"/>
      </w:rPr>
    </w:lvl>
    <w:lvl w:ilvl="3" w:tplc="0D22207A" w:tentative="1">
      <w:start w:val="1"/>
      <w:numFmt w:val="bullet"/>
      <w:lvlText w:val=""/>
      <w:lvlJc w:val="left"/>
      <w:pPr>
        <w:tabs>
          <w:tab w:val="num" w:pos="2880"/>
        </w:tabs>
        <w:ind w:left="2880" w:hanging="360"/>
      </w:pPr>
      <w:rPr>
        <w:rFonts w:ascii="Symbol" w:hAnsi="Symbol" w:hint="default"/>
      </w:rPr>
    </w:lvl>
    <w:lvl w:ilvl="4" w:tplc="6C10380E" w:tentative="1">
      <w:start w:val="1"/>
      <w:numFmt w:val="bullet"/>
      <w:lvlText w:val=""/>
      <w:lvlJc w:val="left"/>
      <w:pPr>
        <w:tabs>
          <w:tab w:val="num" w:pos="3600"/>
        </w:tabs>
        <w:ind w:left="3600" w:hanging="360"/>
      </w:pPr>
      <w:rPr>
        <w:rFonts w:ascii="Symbol" w:hAnsi="Symbol" w:hint="default"/>
      </w:rPr>
    </w:lvl>
    <w:lvl w:ilvl="5" w:tplc="EAF8D478" w:tentative="1">
      <w:start w:val="1"/>
      <w:numFmt w:val="bullet"/>
      <w:lvlText w:val=""/>
      <w:lvlJc w:val="left"/>
      <w:pPr>
        <w:tabs>
          <w:tab w:val="num" w:pos="4320"/>
        </w:tabs>
        <w:ind w:left="4320" w:hanging="360"/>
      </w:pPr>
      <w:rPr>
        <w:rFonts w:ascii="Symbol" w:hAnsi="Symbol" w:hint="default"/>
      </w:rPr>
    </w:lvl>
    <w:lvl w:ilvl="6" w:tplc="A3882F14" w:tentative="1">
      <w:start w:val="1"/>
      <w:numFmt w:val="bullet"/>
      <w:lvlText w:val=""/>
      <w:lvlJc w:val="left"/>
      <w:pPr>
        <w:tabs>
          <w:tab w:val="num" w:pos="5040"/>
        </w:tabs>
        <w:ind w:left="5040" w:hanging="360"/>
      </w:pPr>
      <w:rPr>
        <w:rFonts w:ascii="Symbol" w:hAnsi="Symbol" w:hint="default"/>
      </w:rPr>
    </w:lvl>
    <w:lvl w:ilvl="7" w:tplc="68C26F04" w:tentative="1">
      <w:start w:val="1"/>
      <w:numFmt w:val="bullet"/>
      <w:lvlText w:val=""/>
      <w:lvlJc w:val="left"/>
      <w:pPr>
        <w:tabs>
          <w:tab w:val="num" w:pos="5760"/>
        </w:tabs>
        <w:ind w:left="5760" w:hanging="360"/>
      </w:pPr>
      <w:rPr>
        <w:rFonts w:ascii="Symbol" w:hAnsi="Symbol" w:hint="default"/>
      </w:rPr>
    </w:lvl>
    <w:lvl w:ilvl="8" w:tplc="702CD71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1A62CE"/>
    <w:multiLevelType w:val="hybridMultilevel"/>
    <w:tmpl w:val="6A56E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913A4"/>
    <w:multiLevelType w:val="hybridMultilevel"/>
    <w:tmpl w:val="C3D6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2D15"/>
    <w:multiLevelType w:val="hybridMultilevel"/>
    <w:tmpl w:val="6ED67474"/>
    <w:lvl w:ilvl="0" w:tplc="26423FF8">
      <w:start w:val="1"/>
      <w:numFmt w:val="bullet"/>
      <w:lvlText w:val="•"/>
      <w:lvlJc w:val="left"/>
      <w:pPr>
        <w:tabs>
          <w:tab w:val="num" w:pos="3240"/>
        </w:tabs>
        <w:ind w:left="3240" w:hanging="360"/>
      </w:pPr>
      <w:rPr>
        <w:rFonts w:ascii="Arial" w:hAnsi="Arial" w:hint="default"/>
      </w:rPr>
    </w:lvl>
    <w:lvl w:ilvl="1" w:tplc="73781B92" w:tentative="1">
      <w:start w:val="1"/>
      <w:numFmt w:val="bullet"/>
      <w:lvlText w:val="•"/>
      <w:lvlJc w:val="left"/>
      <w:pPr>
        <w:tabs>
          <w:tab w:val="num" w:pos="3960"/>
        </w:tabs>
        <w:ind w:left="3960" w:hanging="360"/>
      </w:pPr>
      <w:rPr>
        <w:rFonts w:ascii="Arial" w:hAnsi="Arial" w:hint="default"/>
      </w:rPr>
    </w:lvl>
    <w:lvl w:ilvl="2" w:tplc="0514159E" w:tentative="1">
      <w:start w:val="1"/>
      <w:numFmt w:val="bullet"/>
      <w:lvlText w:val="•"/>
      <w:lvlJc w:val="left"/>
      <w:pPr>
        <w:tabs>
          <w:tab w:val="num" w:pos="4680"/>
        </w:tabs>
        <w:ind w:left="4680" w:hanging="360"/>
      </w:pPr>
      <w:rPr>
        <w:rFonts w:ascii="Arial" w:hAnsi="Arial" w:hint="default"/>
      </w:rPr>
    </w:lvl>
    <w:lvl w:ilvl="3" w:tplc="B0DC855C" w:tentative="1">
      <w:start w:val="1"/>
      <w:numFmt w:val="bullet"/>
      <w:lvlText w:val="•"/>
      <w:lvlJc w:val="left"/>
      <w:pPr>
        <w:tabs>
          <w:tab w:val="num" w:pos="5400"/>
        </w:tabs>
        <w:ind w:left="5400" w:hanging="360"/>
      </w:pPr>
      <w:rPr>
        <w:rFonts w:ascii="Arial" w:hAnsi="Arial" w:hint="default"/>
      </w:rPr>
    </w:lvl>
    <w:lvl w:ilvl="4" w:tplc="AACA75B2" w:tentative="1">
      <w:start w:val="1"/>
      <w:numFmt w:val="bullet"/>
      <w:lvlText w:val="•"/>
      <w:lvlJc w:val="left"/>
      <w:pPr>
        <w:tabs>
          <w:tab w:val="num" w:pos="6120"/>
        </w:tabs>
        <w:ind w:left="6120" w:hanging="360"/>
      </w:pPr>
      <w:rPr>
        <w:rFonts w:ascii="Arial" w:hAnsi="Arial" w:hint="default"/>
      </w:rPr>
    </w:lvl>
    <w:lvl w:ilvl="5" w:tplc="8FC2689A" w:tentative="1">
      <w:start w:val="1"/>
      <w:numFmt w:val="bullet"/>
      <w:lvlText w:val="•"/>
      <w:lvlJc w:val="left"/>
      <w:pPr>
        <w:tabs>
          <w:tab w:val="num" w:pos="6840"/>
        </w:tabs>
        <w:ind w:left="6840" w:hanging="360"/>
      </w:pPr>
      <w:rPr>
        <w:rFonts w:ascii="Arial" w:hAnsi="Arial" w:hint="default"/>
      </w:rPr>
    </w:lvl>
    <w:lvl w:ilvl="6" w:tplc="438E14FC" w:tentative="1">
      <w:start w:val="1"/>
      <w:numFmt w:val="bullet"/>
      <w:lvlText w:val="•"/>
      <w:lvlJc w:val="left"/>
      <w:pPr>
        <w:tabs>
          <w:tab w:val="num" w:pos="7560"/>
        </w:tabs>
        <w:ind w:left="7560" w:hanging="360"/>
      </w:pPr>
      <w:rPr>
        <w:rFonts w:ascii="Arial" w:hAnsi="Arial" w:hint="default"/>
      </w:rPr>
    </w:lvl>
    <w:lvl w:ilvl="7" w:tplc="5D087C10" w:tentative="1">
      <w:start w:val="1"/>
      <w:numFmt w:val="bullet"/>
      <w:lvlText w:val="•"/>
      <w:lvlJc w:val="left"/>
      <w:pPr>
        <w:tabs>
          <w:tab w:val="num" w:pos="8280"/>
        </w:tabs>
        <w:ind w:left="8280" w:hanging="360"/>
      </w:pPr>
      <w:rPr>
        <w:rFonts w:ascii="Arial" w:hAnsi="Arial" w:hint="default"/>
      </w:rPr>
    </w:lvl>
    <w:lvl w:ilvl="8" w:tplc="07B62D70" w:tentative="1">
      <w:start w:val="1"/>
      <w:numFmt w:val="bullet"/>
      <w:lvlText w:val="•"/>
      <w:lvlJc w:val="left"/>
      <w:pPr>
        <w:tabs>
          <w:tab w:val="num" w:pos="9000"/>
        </w:tabs>
        <w:ind w:left="9000" w:hanging="360"/>
      </w:pPr>
      <w:rPr>
        <w:rFonts w:ascii="Arial" w:hAnsi="Arial" w:hint="default"/>
      </w:rPr>
    </w:lvl>
  </w:abstractNum>
  <w:abstractNum w:abstractNumId="5" w15:restartNumberingAfterBreak="0">
    <w:nsid w:val="7EC644F2"/>
    <w:multiLevelType w:val="hybridMultilevel"/>
    <w:tmpl w:val="6520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B1"/>
    <w:rsid w:val="001F10DB"/>
    <w:rsid w:val="004F7BB3"/>
    <w:rsid w:val="005D0B4E"/>
    <w:rsid w:val="00733925"/>
    <w:rsid w:val="009E709F"/>
    <w:rsid w:val="00C32DB1"/>
    <w:rsid w:val="00DC2E1C"/>
    <w:rsid w:val="00EA23A5"/>
    <w:rsid w:val="00F7097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5601"/>
  <w15:chartTrackingRefBased/>
  <w15:docId w15:val="{C0B54135-77F0-45A4-8A0B-0DC1353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2DB1"/>
    <w:pPr>
      <w:spacing w:after="0" w:line="240" w:lineRule="auto"/>
      <w:outlineLvl w:val="0"/>
    </w:pPr>
    <w:rPr>
      <w:rFonts w:ascii="Times New Roman" w:eastAsia="Arial Unicode MS" w:hAnsi="Times New Roman" w:cs="Arial Unicode MS"/>
      <w:color w:val="000000"/>
      <w:sz w:val="24"/>
      <w:szCs w:val="24"/>
      <w:u w:color="000000"/>
    </w:rPr>
  </w:style>
  <w:style w:type="character" w:customStyle="1" w:styleId="None">
    <w:name w:val="None"/>
    <w:rsid w:val="00C32DB1"/>
  </w:style>
  <w:style w:type="character" w:customStyle="1" w:styleId="text">
    <w:name w:val="text"/>
    <w:basedOn w:val="DefaultParagraphFont"/>
    <w:rsid w:val="00C32DB1"/>
  </w:style>
  <w:style w:type="paragraph" w:customStyle="1" w:styleId="chapter-1">
    <w:name w:val="chapter-1"/>
    <w:basedOn w:val="Normal"/>
    <w:rsid w:val="00C32D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uiPriority w:val="99"/>
    <w:rsid w:val="00C32DB1"/>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color w:val="000000"/>
      <w:sz w:val="24"/>
      <w:szCs w:val="24"/>
      <w:u w:color="000000"/>
      <w:bdr w:val="nil"/>
    </w:rPr>
  </w:style>
  <w:style w:type="character" w:customStyle="1" w:styleId="chapternum">
    <w:name w:val="chapternum"/>
    <w:basedOn w:val="DefaultParagraphFont"/>
    <w:rsid w:val="00C32DB1"/>
  </w:style>
  <w:style w:type="paragraph" w:styleId="ListParagraph">
    <w:name w:val="List Paragraph"/>
    <w:basedOn w:val="Normal"/>
    <w:uiPriority w:val="34"/>
    <w:qFormat/>
    <w:rsid w:val="00C32DB1"/>
    <w:pPr>
      <w:ind w:left="720"/>
      <w:contextualSpacing/>
    </w:pPr>
  </w:style>
  <w:style w:type="paragraph" w:styleId="Header">
    <w:name w:val="header"/>
    <w:basedOn w:val="Normal"/>
    <w:link w:val="HeaderChar"/>
    <w:uiPriority w:val="99"/>
    <w:unhideWhenUsed/>
    <w:rsid w:val="001F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0DB"/>
  </w:style>
  <w:style w:type="character" w:customStyle="1" w:styleId="woj">
    <w:name w:val="woj"/>
    <w:basedOn w:val="DefaultParagraphFont"/>
    <w:rsid w:val="001F10DB"/>
  </w:style>
  <w:style w:type="paragraph" w:styleId="Footer">
    <w:name w:val="footer"/>
    <w:basedOn w:val="Normal"/>
    <w:link w:val="FooterChar"/>
    <w:uiPriority w:val="99"/>
    <w:unhideWhenUsed/>
    <w:rsid w:val="005D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3677">
      <w:bodyDiv w:val="1"/>
      <w:marLeft w:val="0"/>
      <w:marRight w:val="0"/>
      <w:marTop w:val="0"/>
      <w:marBottom w:val="0"/>
      <w:divBdr>
        <w:top w:val="none" w:sz="0" w:space="0" w:color="auto"/>
        <w:left w:val="none" w:sz="0" w:space="0" w:color="auto"/>
        <w:bottom w:val="none" w:sz="0" w:space="0" w:color="auto"/>
        <w:right w:val="none" w:sz="0" w:space="0" w:color="auto"/>
      </w:divBdr>
    </w:div>
    <w:div w:id="290475159">
      <w:bodyDiv w:val="1"/>
      <w:marLeft w:val="0"/>
      <w:marRight w:val="0"/>
      <w:marTop w:val="0"/>
      <w:marBottom w:val="0"/>
      <w:divBdr>
        <w:top w:val="none" w:sz="0" w:space="0" w:color="auto"/>
        <w:left w:val="none" w:sz="0" w:space="0" w:color="auto"/>
        <w:bottom w:val="none" w:sz="0" w:space="0" w:color="auto"/>
        <w:right w:val="none" w:sz="0" w:space="0" w:color="auto"/>
      </w:divBdr>
    </w:div>
    <w:div w:id="770050044">
      <w:bodyDiv w:val="1"/>
      <w:marLeft w:val="0"/>
      <w:marRight w:val="0"/>
      <w:marTop w:val="0"/>
      <w:marBottom w:val="0"/>
      <w:divBdr>
        <w:top w:val="none" w:sz="0" w:space="0" w:color="auto"/>
        <w:left w:val="none" w:sz="0" w:space="0" w:color="auto"/>
        <w:bottom w:val="none" w:sz="0" w:space="0" w:color="auto"/>
        <w:right w:val="none" w:sz="0" w:space="0" w:color="auto"/>
      </w:divBdr>
    </w:div>
    <w:div w:id="818614189">
      <w:bodyDiv w:val="1"/>
      <w:marLeft w:val="0"/>
      <w:marRight w:val="0"/>
      <w:marTop w:val="0"/>
      <w:marBottom w:val="0"/>
      <w:divBdr>
        <w:top w:val="none" w:sz="0" w:space="0" w:color="auto"/>
        <w:left w:val="none" w:sz="0" w:space="0" w:color="auto"/>
        <w:bottom w:val="none" w:sz="0" w:space="0" w:color="auto"/>
        <w:right w:val="none" w:sz="0" w:space="0" w:color="auto"/>
      </w:divBdr>
    </w:div>
    <w:div w:id="953252418">
      <w:bodyDiv w:val="1"/>
      <w:marLeft w:val="0"/>
      <w:marRight w:val="0"/>
      <w:marTop w:val="0"/>
      <w:marBottom w:val="0"/>
      <w:divBdr>
        <w:top w:val="none" w:sz="0" w:space="0" w:color="auto"/>
        <w:left w:val="none" w:sz="0" w:space="0" w:color="auto"/>
        <w:bottom w:val="none" w:sz="0" w:space="0" w:color="auto"/>
        <w:right w:val="none" w:sz="0" w:space="0" w:color="auto"/>
      </w:divBdr>
    </w:div>
    <w:div w:id="1104107703">
      <w:bodyDiv w:val="1"/>
      <w:marLeft w:val="0"/>
      <w:marRight w:val="0"/>
      <w:marTop w:val="0"/>
      <w:marBottom w:val="0"/>
      <w:divBdr>
        <w:top w:val="none" w:sz="0" w:space="0" w:color="auto"/>
        <w:left w:val="none" w:sz="0" w:space="0" w:color="auto"/>
        <w:bottom w:val="none" w:sz="0" w:space="0" w:color="auto"/>
        <w:right w:val="none" w:sz="0" w:space="0" w:color="auto"/>
      </w:divBdr>
      <w:divsChild>
        <w:div w:id="896480040">
          <w:marLeft w:val="720"/>
          <w:marRight w:val="0"/>
          <w:marTop w:val="180"/>
          <w:marBottom w:val="0"/>
          <w:divBdr>
            <w:top w:val="none" w:sz="0" w:space="0" w:color="auto"/>
            <w:left w:val="none" w:sz="0" w:space="0" w:color="auto"/>
            <w:bottom w:val="none" w:sz="0" w:space="0" w:color="auto"/>
            <w:right w:val="none" w:sz="0" w:space="0" w:color="auto"/>
          </w:divBdr>
        </w:div>
        <w:div w:id="748574955">
          <w:marLeft w:val="720"/>
          <w:marRight w:val="0"/>
          <w:marTop w:val="180"/>
          <w:marBottom w:val="0"/>
          <w:divBdr>
            <w:top w:val="none" w:sz="0" w:space="0" w:color="auto"/>
            <w:left w:val="none" w:sz="0" w:space="0" w:color="auto"/>
            <w:bottom w:val="none" w:sz="0" w:space="0" w:color="auto"/>
            <w:right w:val="none" w:sz="0" w:space="0" w:color="auto"/>
          </w:divBdr>
        </w:div>
        <w:div w:id="1242332703">
          <w:marLeft w:val="720"/>
          <w:marRight w:val="0"/>
          <w:marTop w:val="180"/>
          <w:marBottom w:val="0"/>
          <w:divBdr>
            <w:top w:val="none" w:sz="0" w:space="0" w:color="auto"/>
            <w:left w:val="none" w:sz="0" w:space="0" w:color="auto"/>
            <w:bottom w:val="none" w:sz="0" w:space="0" w:color="auto"/>
            <w:right w:val="none" w:sz="0" w:space="0" w:color="auto"/>
          </w:divBdr>
        </w:div>
        <w:div w:id="55595439">
          <w:marLeft w:val="720"/>
          <w:marRight w:val="0"/>
          <w:marTop w:val="180"/>
          <w:marBottom w:val="0"/>
          <w:divBdr>
            <w:top w:val="none" w:sz="0" w:space="0" w:color="auto"/>
            <w:left w:val="none" w:sz="0" w:space="0" w:color="auto"/>
            <w:bottom w:val="none" w:sz="0" w:space="0" w:color="auto"/>
            <w:right w:val="none" w:sz="0" w:space="0" w:color="auto"/>
          </w:divBdr>
        </w:div>
      </w:divsChild>
    </w:div>
    <w:div w:id="1207182188">
      <w:bodyDiv w:val="1"/>
      <w:marLeft w:val="0"/>
      <w:marRight w:val="0"/>
      <w:marTop w:val="0"/>
      <w:marBottom w:val="0"/>
      <w:divBdr>
        <w:top w:val="none" w:sz="0" w:space="0" w:color="auto"/>
        <w:left w:val="none" w:sz="0" w:space="0" w:color="auto"/>
        <w:bottom w:val="none" w:sz="0" w:space="0" w:color="auto"/>
        <w:right w:val="none" w:sz="0" w:space="0" w:color="auto"/>
      </w:divBdr>
    </w:div>
    <w:div w:id="1263303057">
      <w:bodyDiv w:val="1"/>
      <w:marLeft w:val="0"/>
      <w:marRight w:val="0"/>
      <w:marTop w:val="0"/>
      <w:marBottom w:val="0"/>
      <w:divBdr>
        <w:top w:val="none" w:sz="0" w:space="0" w:color="auto"/>
        <w:left w:val="none" w:sz="0" w:space="0" w:color="auto"/>
        <w:bottom w:val="none" w:sz="0" w:space="0" w:color="auto"/>
        <w:right w:val="none" w:sz="0" w:space="0" w:color="auto"/>
      </w:divBdr>
    </w:div>
    <w:div w:id="1309171359">
      <w:bodyDiv w:val="1"/>
      <w:marLeft w:val="0"/>
      <w:marRight w:val="0"/>
      <w:marTop w:val="0"/>
      <w:marBottom w:val="0"/>
      <w:divBdr>
        <w:top w:val="none" w:sz="0" w:space="0" w:color="auto"/>
        <w:left w:val="none" w:sz="0" w:space="0" w:color="auto"/>
        <w:bottom w:val="none" w:sz="0" w:space="0" w:color="auto"/>
        <w:right w:val="none" w:sz="0" w:space="0" w:color="auto"/>
      </w:divBdr>
    </w:div>
    <w:div w:id="1394696589">
      <w:bodyDiv w:val="1"/>
      <w:marLeft w:val="0"/>
      <w:marRight w:val="0"/>
      <w:marTop w:val="0"/>
      <w:marBottom w:val="0"/>
      <w:divBdr>
        <w:top w:val="none" w:sz="0" w:space="0" w:color="auto"/>
        <w:left w:val="none" w:sz="0" w:space="0" w:color="auto"/>
        <w:bottom w:val="none" w:sz="0" w:space="0" w:color="auto"/>
        <w:right w:val="none" w:sz="0" w:space="0" w:color="auto"/>
      </w:divBdr>
    </w:div>
    <w:div w:id="1686980827">
      <w:bodyDiv w:val="1"/>
      <w:marLeft w:val="0"/>
      <w:marRight w:val="0"/>
      <w:marTop w:val="0"/>
      <w:marBottom w:val="0"/>
      <w:divBdr>
        <w:top w:val="none" w:sz="0" w:space="0" w:color="auto"/>
        <w:left w:val="none" w:sz="0" w:space="0" w:color="auto"/>
        <w:bottom w:val="none" w:sz="0" w:space="0" w:color="auto"/>
        <w:right w:val="none" w:sz="0" w:space="0" w:color="auto"/>
      </w:divBdr>
    </w:div>
    <w:div w:id="1850830617">
      <w:bodyDiv w:val="1"/>
      <w:marLeft w:val="0"/>
      <w:marRight w:val="0"/>
      <w:marTop w:val="0"/>
      <w:marBottom w:val="0"/>
      <w:divBdr>
        <w:top w:val="none" w:sz="0" w:space="0" w:color="auto"/>
        <w:left w:val="none" w:sz="0" w:space="0" w:color="auto"/>
        <w:bottom w:val="none" w:sz="0" w:space="0" w:color="auto"/>
        <w:right w:val="none" w:sz="0" w:space="0" w:color="auto"/>
      </w:divBdr>
    </w:div>
    <w:div w:id="1976132205">
      <w:bodyDiv w:val="1"/>
      <w:marLeft w:val="0"/>
      <w:marRight w:val="0"/>
      <w:marTop w:val="0"/>
      <w:marBottom w:val="0"/>
      <w:divBdr>
        <w:top w:val="none" w:sz="0" w:space="0" w:color="auto"/>
        <w:left w:val="none" w:sz="0" w:space="0" w:color="auto"/>
        <w:bottom w:val="none" w:sz="0" w:space="0" w:color="auto"/>
        <w:right w:val="none" w:sz="0" w:space="0" w:color="auto"/>
      </w:divBdr>
    </w:div>
    <w:div w:id="2080051925">
      <w:bodyDiv w:val="1"/>
      <w:marLeft w:val="0"/>
      <w:marRight w:val="0"/>
      <w:marTop w:val="0"/>
      <w:marBottom w:val="0"/>
      <w:divBdr>
        <w:top w:val="none" w:sz="0" w:space="0" w:color="auto"/>
        <w:left w:val="none" w:sz="0" w:space="0" w:color="auto"/>
        <w:bottom w:val="none" w:sz="0" w:space="0" w:color="auto"/>
        <w:right w:val="none" w:sz="0" w:space="0" w:color="auto"/>
      </w:divBdr>
      <w:divsChild>
        <w:div w:id="146855147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6</cp:revision>
  <cp:lastPrinted>2020-08-08T09:35:00Z</cp:lastPrinted>
  <dcterms:created xsi:type="dcterms:W3CDTF">2020-08-08T08:40:00Z</dcterms:created>
  <dcterms:modified xsi:type="dcterms:W3CDTF">2020-08-09T03:08:00Z</dcterms:modified>
</cp:coreProperties>
</file>